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8F" w:rsidRPr="00C75D8F" w:rsidRDefault="00C75D8F" w:rsidP="00C75D8F">
      <w:pPr>
        <w:keepNext/>
        <w:widowControl/>
        <w:shd w:val="clear" w:color="auto" w:fill="FFFFFF"/>
        <w:spacing w:line="490" w:lineRule="atLeast"/>
        <w:jc w:val="center"/>
        <w:rPr>
          <w:rFonts w:ascii="黑体" w:eastAsia="黑体" w:hAnsi="宋体" w:cs="宋体"/>
          <w:color w:val="000000"/>
          <w:kern w:val="0"/>
          <w:sz w:val="36"/>
          <w:szCs w:val="36"/>
          <w:shd w:val="clear" w:color="auto" w:fill="FFFFFF"/>
        </w:rPr>
      </w:pPr>
      <w:r w:rsidRPr="00C75D8F">
        <w:rPr>
          <w:rFonts w:hint="eastAsia"/>
          <w:color w:val="000000"/>
          <w:sz w:val="36"/>
          <w:szCs w:val="36"/>
          <w:shd w:val="clear" w:color="auto" w:fill="FFFFFF"/>
        </w:rPr>
        <w:t>人力资源社会保障部</w:t>
      </w:r>
      <w:r w:rsidRPr="00C75D8F">
        <w:rPr>
          <w:rFonts w:hint="eastAsia"/>
          <w:color w:val="000000"/>
          <w:sz w:val="36"/>
          <w:szCs w:val="36"/>
          <w:shd w:val="clear" w:color="auto" w:fill="FFFFFF"/>
        </w:rPr>
        <w:t xml:space="preserve"> </w:t>
      </w:r>
      <w:r w:rsidRPr="00C75D8F">
        <w:rPr>
          <w:rFonts w:hint="eastAsia"/>
          <w:color w:val="000000"/>
          <w:sz w:val="36"/>
          <w:szCs w:val="36"/>
          <w:shd w:val="clear" w:color="auto" w:fill="FFFFFF"/>
        </w:rPr>
        <w:t>工业和信息化部关于深化工程技术人才职称制度改革的指导意见</w:t>
      </w:r>
    </w:p>
    <w:p w:rsidR="00C75D8F" w:rsidRPr="00C75D8F" w:rsidRDefault="00C75D8F" w:rsidP="00C75D8F">
      <w:pPr>
        <w:keepNext/>
        <w:widowControl/>
        <w:shd w:val="clear" w:color="auto" w:fill="FFFFFF"/>
        <w:spacing w:line="490" w:lineRule="atLeast"/>
        <w:jc w:val="center"/>
        <w:rPr>
          <w:rFonts w:ascii="黑体" w:eastAsia="黑体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C75D8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人社部发〔2019〕16号</w:t>
      </w:r>
    </w:p>
    <w:p w:rsidR="001559BA" w:rsidRPr="0090586A" w:rsidRDefault="001559BA" w:rsidP="001559BA">
      <w:pPr>
        <w:keepNext/>
        <w:widowControl/>
        <w:shd w:val="clear" w:color="auto" w:fill="FFFFFF"/>
        <w:spacing w:line="49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附件</w:t>
      </w: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1559BA" w:rsidRPr="0090586A" w:rsidRDefault="001559BA" w:rsidP="001559BA">
      <w:pPr>
        <w:keepNext/>
        <w:widowControl/>
        <w:shd w:val="clear" w:color="auto" w:fill="FFFFFF"/>
        <w:spacing w:line="490" w:lineRule="atLeas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工程技术人才职称评价基本标准条件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一、遵守中华人民共和国宪法和法律法规。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二、具有良好的职业道德、敬业精神，作风端正。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三、热爱本职工作，认真履行岗位职责。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四、按照要求参加继续教育。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五、法律法规规定需取得职业资格的，应具备相应职业资格。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六、工程技术人才申报各层级职称，除必须达到上述基本条件外，还应分别具备以下条件：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楷体_GB2312" w:eastAsia="楷体_GB2312" w:hAnsi="宋体" w:cs="宋体" w:hint="eastAsia"/>
          <w:b/>
          <w:bCs/>
          <w:color w:val="000000"/>
          <w:kern w:val="0"/>
          <w:sz w:val="28"/>
          <w:szCs w:val="28"/>
        </w:rPr>
        <w:t>（一）技术员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1.熟悉本专业的基础理论知识和专业技术知识。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2.具有完成一般技术辅助性工作的实际能力。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3.具备大学本科学历或学士学位；或具备大学专科、中等职业学校毕业学历，在工程技术岗位上见习1年期满，经考察合格。技工院校毕业生按国家有关规定申报。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楷体_GB2312" w:eastAsia="楷体_GB2312" w:hAnsi="宋体" w:cs="宋体" w:hint="eastAsia"/>
          <w:b/>
          <w:bCs/>
          <w:color w:val="000000"/>
          <w:kern w:val="0"/>
          <w:sz w:val="28"/>
          <w:szCs w:val="28"/>
        </w:rPr>
        <w:t>（二）助理工程师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1.掌握本专业的基础理论知识和专业技术知识。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2.具有独立完成一般性技术工作的实际能力，能处理本专业范围内一般性技术难题。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3.具有指导技术员工作的能力。</w:t>
      </w:r>
    </w:p>
    <w:p w:rsidR="001559BA" w:rsidRPr="0090586A" w:rsidRDefault="00535C0F" w:rsidP="001559BA">
      <w:pPr>
        <w:keepNext/>
        <w:widowControl/>
        <w:shd w:val="clear" w:color="auto" w:fill="FFFFFF"/>
        <w:spacing w:line="429" w:lineRule="atLeas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  </w:t>
      </w:r>
      <w:r w:rsidR="001559BA"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.具备硕士学位或第二学士学位；或具备大学本科学历或学士学位，在工程技术岗位见习1年期满，经考察合格；或具备大学专科学历，取得技术员职称后，从事技术工作满2年；或具备中等职业学校毕业学历，取得技术员职称后，从事技术工作满4年。技工院校毕业生按国家有关规定申报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楷体_GB2312" w:eastAsia="楷体_GB2312" w:hAnsi="宋体" w:cs="宋体" w:hint="eastAsia"/>
          <w:b/>
          <w:bCs/>
          <w:color w:val="000000"/>
          <w:kern w:val="0"/>
          <w:sz w:val="28"/>
          <w:szCs w:val="28"/>
        </w:rPr>
        <w:t>（三）工程师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1.熟练掌握并能够灵活运用本专业基础理论知识和专业技术知识，熟悉本专业技术标准和规程，了解本专业新技术、新工艺、新设备、新材料的现状和发展趋势，取得有实用价值的技术成果。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2.具有独立承担较复杂工程项目的工作能力，能解决本专业范围内较复杂的工程问题。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3.具有一定的技术研究能力，能够撰写为解决复杂技术问题的研究成果或技术报告。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4.具有指导助理工程师工作的能力。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.具备博士学位；或具备硕士学位或第二学士学位，取得助理工程师职称后，从事技术工作满2年；或具备大学本科学历或学士学位，取得助理工程师职称后，从事技术工作满4年；或具备大学专科学历，取得助理工程师职称后，从事技术工作满4年。技工院校毕业生按国家有关规定申报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楷体_GB2312" w:eastAsia="楷体_GB2312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（四）高级工程师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1.系统掌握专业基础理论知识和专业技术知识，具有跟踪本专业科技发展前沿水平的能力，熟练运用本专业技术标准和规程，在相关领域取得重要成果。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2.长期从事本专业工作，业绩突出，能够独立主持和建设重大工程项目，能够解决复杂工程问题，取得了较高的经济效益和社会效益。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3.取得工程师职称后，业绩、成果要求符合下列条件之一：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（1）主持或承担研制开发的新产品、新材料、新设备、新工艺等已投入生产，可比性技术经济指标处于国内较高水平；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（2）作为主要发明人，获得具有较高经济和社会效益的发明专利；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（3）参与的重点项目技术报告，经同行专家评议具有较高技术水平，技术论证有深度，调研、设计、测试数据齐全、准确；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（4）发表的本领域研究成果，受到同行专家认可；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（5）作为主要参编者，参与完成省部级以上行业技术标准或技术规范的编写。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4.在指导、培养中青年学术技术骨干方面发挥重要作用，能够指导工程师或研究生的工作和学习。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5.具备博士学位，取得工程师职称后，从事技术工作满2年；或具备硕士学位，或第二学士学位，或大学本科学历，或学士学位，</w:t>
      </w: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取得工程师职称后，从事技术工作满5年。技工院校毕业生按国家有关规定申报。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6.不具备前项规定的学历、年限要求，业绩突出、作出重要贡献的，可由2名本专业或相近专业正高级工程师推荐破格申报，具体办法由各地、各有关部门和单位另行制定。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楷体_GB2312" w:eastAsia="楷体_GB2312" w:hAnsi="宋体" w:cs="宋体" w:hint="eastAsia"/>
          <w:b/>
          <w:bCs/>
          <w:color w:val="000000"/>
          <w:kern w:val="0"/>
          <w:sz w:val="28"/>
          <w:szCs w:val="28"/>
        </w:rPr>
        <w:t>（五）正高级工程师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.具有全面系统的专业理论和实践功底，科研水平、学术造诣或科学实践能力强，全面掌握本专业国内外前沿发展动态，具有引领本专业科技发展前沿水平的能力，取得重大理论研究成果和关键技术突破，或在相关领域取得创新性研究成果，推动了本专业发展。  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2.长期从事本专业工作，业绩突出，能够主持完成本专业领域重大项目，能够解决重大技术问题或掌握关键核心技术，取得了显著的经济效益和社会效益。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3.在本专业领域具有较高的知名度和影响力，在突破关键核心技术和自主创新方面作出突出贡献，发挥了较强的引领和示范作用。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4.取得高级工程师职称后，业绩、成果要求符合下列条件之一：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（1）主持研制开发的新产品、新材料、新设备、新工艺等已投入生产，可比性技术经济指标处于国内领先水平；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（2）作为第一发明人，获得具有显著经济和社会效益的发明专利；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（3）承担的重点项目技术报告，经同行专家评议具有国内领先水平，技术论证有深度，调研、设计、测试数据齐全、准确；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（4）发表的本领域研究成果，经同行专家评议具有较高学术价值；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（5）作为第一起草人，主持完成省部级以上行业技术标准或技术规范的编写。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5.在指导、培养中青年学术技术骨干方面作出突出贡献，能够有效指导高级工程师或研究生的工作和学习。</w:t>
      </w:r>
    </w:p>
    <w:p w:rsidR="001559BA" w:rsidRPr="0090586A" w:rsidRDefault="001559BA" w:rsidP="001559BA">
      <w:pPr>
        <w:keepNext/>
        <w:widowControl/>
        <w:shd w:val="clear" w:color="auto" w:fill="FFFFFF"/>
        <w:spacing w:line="429" w:lineRule="atLeast"/>
        <w:ind w:firstLine="64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8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6.一般应具备大学本科及以上学历或学士以上学位，取得高级工程师职称后，从事技术工作满5年。技工院校毕业生按国家有关规定申报。</w:t>
      </w:r>
    </w:p>
    <w:p w:rsidR="001559BA" w:rsidRPr="001559BA" w:rsidRDefault="001559BA"/>
    <w:sectPr w:rsidR="001559BA" w:rsidRPr="001559BA" w:rsidSect="00925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5B0" w:rsidRDefault="006065B0" w:rsidP="001559BA">
      <w:r>
        <w:separator/>
      </w:r>
    </w:p>
  </w:endnote>
  <w:endnote w:type="continuationSeparator" w:id="1">
    <w:p w:rsidR="006065B0" w:rsidRDefault="006065B0" w:rsidP="0015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5B0" w:rsidRDefault="006065B0" w:rsidP="001559BA">
      <w:r>
        <w:separator/>
      </w:r>
    </w:p>
  </w:footnote>
  <w:footnote w:type="continuationSeparator" w:id="1">
    <w:p w:rsidR="006065B0" w:rsidRDefault="006065B0" w:rsidP="00155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9BA"/>
    <w:rsid w:val="001559BA"/>
    <w:rsid w:val="00413B87"/>
    <w:rsid w:val="00535C0F"/>
    <w:rsid w:val="006065B0"/>
    <w:rsid w:val="00613682"/>
    <w:rsid w:val="0090586A"/>
    <w:rsid w:val="00925827"/>
    <w:rsid w:val="009F6748"/>
    <w:rsid w:val="00B72BBD"/>
    <w:rsid w:val="00C75D8F"/>
    <w:rsid w:val="00D86A2B"/>
    <w:rsid w:val="00E2068C"/>
    <w:rsid w:val="00E6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9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9BA"/>
    <w:rPr>
      <w:sz w:val="18"/>
      <w:szCs w:val="18"/>
    </w:rPr>
  </w:style>
  <w:style w:type="character" w:customStyle="1" w:styleId="apple-converted-space">
    <w:name w:val="apple-converted-space"/>
    <w:basedOn w:val="a0"/>
    <w:rsid w:val="001559BA"/>
  </w:style>
  <w:style w:type="paragraph" w:customStyle="1" w:styleId="p">
    <w:name w:val="p"/>
    <w:basedOn w:val="a"/>
    <w:rsid w:val="001559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6110"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97034"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071"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37078"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440"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69393"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311</Words>
  <Characters>1776</Characters>
  <Application>Microsoft Office Word</Application>
  <DocSecurity>0</DocSecurity>
  <Lines>14</Lines>
  <Paragraphs>4</Paragraphs>
  <ScaleCrop>false</ScaleCrop>
  <Company>微软中国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2019-09-18T01:56:00Z</dcterms:created>
  <dcterms:modified xsi:type="dcterms:W3CDTF">2021-08-31T03:25:00Z</dcterms:modified>
</cp:coreProperties>
</file>